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ED53B" w14:textId="77777777" w:rsidR="0056056C" w:rsidRDefault="0056056C" w:rsidP="0056056C">
      <w:pPr>
        <w:spacing w:after="0" w:line="240" w:lineRule="auto"/>
        <w:jc w:val="center"/>
        <w:rPr>
          <w:b/>
          <w:bCs/>
        </w:rPr>
      </w:pPr>
      <w:r w:rsidRPr="04DB1D19">
        <w:rPr>
          <w:b/>
          <w:bCs/>
        </w:rPr>
        <w:t>Addendum to Informed Consent:</w:t>
      </w:r>
      <w:r>
        <w:rPr>
          <w:b/>
          <w:bCs/>
        </w:rPr>
        <w:t xml:space="preserve">  Virtual Care</w:t>
      </w:r>
    </w:p>
    <w:p w14:paraId="7776F8CB" w14:textId="77777777" w:rsidR="0056056C" w:rsidRPr="00536A6B" w:rsidRDefault="0056056C" w:rsidP="0056056C">
      <w:pPr>
        <w:spacing w:after="0" w:line="240" w:lineRule="auto"/>
        <w:jc w:val="center"/>
        <w:rPr>
          <w:b/>
          <w:sz w:val="16"/>
          <w:szCs w:val="16"/>
        </w:rPr>
      </w:pPr>
    </w:p>
    <w:tbl>
      <w:tblPr>
        <w:tblStyle w:val="TableGrid"/>
        <w:tblW w:w="0" w:type="auto"/>
        <w:tblLook w:val="04A0" w:firstRow="1" w:lastRow="0" w:firstColumn="1" w:lastColumn="0" w:noHBand="0" w:noVBand="1"/>
      </w:tblPr>
      <w:tblGrid>
        <w:gridCol w:w="2152"/>
        <w:gridCol w:w="2523"/>
        <w:gridCol w:w="2409"/>
        <w:gridCol w:w="2266"/>
      </w:tblGrid>
      <w:tr w:rsidR="0056056C" w:rsidRPr="00E16678" w14:paraId="2E1AE2D3" w14:textId="77777777" w:rsidTr="005532B8">
        <w:tc>
          <w:tcPr>
            <w:tcW w:w="2153" w:type="dxa"/>
            <w:tcBorders>
              <w:top w:val="single" w:sz="4" w:space="0" w:color="auto"/>
              <w:left w:val="single" w:sz="4" w:space="0" w:color="auto"/>
              <w:bottom w:val="single" w:sz="4" w:space="0" w:color="auto"/>
              <w:right w:val="single" w:sz="4" w:space="0" w:color="auto"/>
            </w:tcBorders>
          </w:tcPr>
          <w:p w14:paraId="2A338513" w14:textId="77777777" w:rsidR="0056056C" w:rsidRDefault="0056056C" w:rsidP="005532B8">
            <w:pPr>
              <w:rPr>
                <w:sz w:val="18"/>
                <w:szCs w:val="20"/>
              </w:rPr>
            </w:pPr>
            <w:r w:rsidRPr="00E16678">
              <w:rPr>
                <w:sz w:val="18"/>
                <w:szCs w:val="20"/>
              </w:rPr>
              <w:t>Last Name:</w:t>
            </w:r>
          </w:p>
          <w:p w14:paraId="1584F129" w14:textId="77777777" w:rsidR="0056056C" w:rsidRPr="00E16678" w:rsidRDefault="0056056C" w:rsidP="005532B8">
            <w:pPr>
              <w:rPr>
                <w:sz w:val="18"/>
                <w:szCs w:val="20"/>
              </w:rPr>
            </w:pPr>
          </w:p>
          <w:p w14:paraId="282481C5" w14:textId="77777777" w:rsidR="0056056C" w:rsidRPr="00E16678" w:rsidRDefault="0056056C" w:rsidP="005532B8">
            <w:pPr>
              <w:rPr>
                <w:sz w:val="18"/>
                <w:szCs w:val="20"/>
              </w:rPr>
            </w:pPr>
          </w:p>
        </w:tc>
        <w:tc>
          <w:tcPr>
            <w:tcW w:w="2520" w:type="dxa"/>
            <w:tcBorders>
              <w:top w:val="single" w:sz="4" w:space="0" w:color="auto"/>
              <w:left w:val="single" w:sz="4" w:space="0" w:color="auto"/>
              <w:bottom w:val="single" w:sz="4" w:space="0" w:color="auto"/>
              <w:right w:val="single" w:sz="4" w:space="0" w:color="auto"/>
            </w:tcBorders>
          </w:tcPr>
          <w:p w14:paraId="1B932E2C" w14:textId="77777777" w:rsidR="0056056C" w:rsidRPr="00E16678" w:rsidRDefault="0056056C" w:rsidP="005532B8">
            <w:pPr>
              <w:rPr>
                <w:sz w:val="18"/>
                <w:szCs w:val="20"/>
              </w:rPr>
            </w:pPr>
            <w:r w:rsidRPr="00E16678">
              <w:rPr>
                <w:sz w:val="18"/>
                <w:szCs w:val="20"/>
              </w:rPr>
              <w:t>First Name: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5F0C06" w14:textId="77777777" w:rsidR="0056056C" w:rsidRDefault="0056056C" w:rsidP="005532B8">
            <w:pPr>
              <w:rPr>
                <w:sz w:val="18"/>
                <w:szCs w:val="20"/>
              </w:rPr>
            </w:pPr>
            <w:r>
              <w:rPr>
                <w:sz w:val="18"/>
                <w:szCs w:val="20"/>
              </w:rPr>
              <w:t>Date of Birth</w:t>
            </w:r>
          </w:p>
          <w:p w14:paraId="715D2B4D" w14:textId="77777777" w:rsidR="0056056C" w:rsidRDefault="0056056C" w:rsidP="005532B8">
            <w:pPr>
              <w:rPr>
                <w:sz w:val="18"/>
                <w:szCs w:val="20"/>
              </w:rPr>
            </w:pPr>
            <w:r>
              <w:rPr>
                <w:sz w:val="18"/>
                <w:szCs w:val="20"/>
              </w:rPr>
              <w:t>(</w:t>
            </w:r>
            <w:proofErr w:type="spellStart"/>
            <w:r>
              <w:rPr>
                <w:sz w:val="18"/>
                <w:szCs w:val="20"/>
              </w:rPr>
              <w:t>yyyy</w:t>
            </w:r>
            <w:proofErr w:type="spellEnd"/>
            <w:r>
              <w:rPr>
                <w:sz w:val="18"/>
                <w:szCs w:val="20"/>
              </w:rPr>
              <w:t>/mm/</w:t>
            </w:r>
            <w:proofErr w:type="spellStart"/>
            <w:r>
              <w:rPr>
                <w:sz w:val="18"/>
                <w:szCs w:val="20"/>
              </w:rPr>
              <w:t>dd</w:t>
            </w:r>
            <w:proofErr w:type="spellEnd"/>
            <w:r>
              <w:rPr>
                <w:sz w:val="18"/>
                <w:szCs w:val="20"/>
              </w:rPr>
              <w:t>)</w:t>
            </w:r>
          </w:p>
          <w:p w14:paraId="1E53232F" w14:textId="77777777" w:rsidR="0056056C" w:rsidRPr="00E16678" w:rsidRDefault="0056056C" w:rsidP="005532B8">
            <w:pPr>
              <w:rPr>
                <w:sz w:val="18"/>
                <w:szCs w:val="20"/>
              </w:rPr>
            </w:pPr>
          </w:p>
        </w:tc>
        <w:tc>
          <w:tcPr>
            <w:tcW w:w="2267" w:type="dxa"/>
            <w:tcBorders>
              <w:top w:val="single" w:sz="4" w:space="0" w:color="auto"/>
              <w:left w:val="single" w:sz="4" w:space="0" w:color="auto"/>
              <w:bottom w:val="single" w:sz="4" w:space="0" w:color="auto"/>
              <w:right w:val="single" w:sz="4" w:space="0" w:color="auto"/>
            </w:tcBorders>
          </w:tcPr>
          <w:p w14:paraId="76797F70" w14:textId="77777777" w:rsidR="0056056C" w:rsidRDefault="0056056C" w:rsidP="005532B8">
            <w:pPr>
              <w:rPr>
                <w:sz w:val="18"/>
                <w:szCs w:val="20"/>
              </w:rPr>
            </w:pPr>
            <w:r>
              <w:rPr>
                <w:i/>
                <w:iCs/>
                <w:sz w:val="18"/>
                <w:szCs w:val="20"/>
              </w:rPr>
              <w:t>Preferred telephone #</w:t>
            </w:r>
          </w:p>
        </w:tc>
      </w:tr>
      <w:tr w:rsidR="0056056C" w:rsidRPr="00E16678" w14:paraId="2F64E24D" w14:textId="77777777" w:rsidTr="005532B8">
        <w:trPr>
          <w:gridAfter w:val="2"/>
          <w:wAfter w:w="4673" w:type="dxa"/>
        </w:trPr>
        <w:tc>
          <w:tcPr>
            <w:tcW w:w="4677" w:type="dxa"/>
            <w:gridSpan w:val="2"/>
            <w:tcBorders>
              <w:top w:val="single" w:sz="4" w:space="0" w:color="auto"/>
              <w:left w:val="single" w:sz="4" w:space="0" w:color="auto"/>
              <w:bottom w:val="single" w:sz="4" w:space="0" w:color="auto"/>
              <w:right w:val="single" w:sz="4" w:space="0" w:color="auto"/>
            </w:tcBorders>
          </w:tcPr>
          <w:p w14:paraId="587C8B4C" w14:textId="77777777" w:rsidR="0056056C" w:rsidRDefault="0056056C" w:rsidP="005532B8">
            <w:pPr>
              <w:rPr>
                <w:i/>
                <w:iCs/>
                <w:sz w:val="18"/>
                <w:szCs w:val="18"/>
              </w:rPr>
            </w:pPr>
            <w:r w:rsidRPr="2B9C64DF">
              <w:rPr>
                <w:i/>
                <w:iCs/>
                <w:sz w:val="18"/>
                <w:szCs w:val="18"/>
              </w:rPr>
              <w:t>Preferred Email:</w:t>
            </w:r>
          </w:p>
          <w:p w14:paraId="3CF8C9DC" w14:textId="77777777" w:rsidR="0056056C" w:rsidRPr="001A46B1" w:rsidRDefault="0056056C" w:rsidP="005532B8">
            <w:pPr>
              <w:rPr>
                <w:i/>
                <w:iCs/>
                <w:sz w:val="18"/>
                <w:szCs w:val="18"/>
              </w:rPr>
            </w:pPr>
          </w:p>
        </w:tc>
      </w:tr>
      <w:tr w:rsidR="0056056C" w:rsidRPr="00E16678" w14:paraId="5F67D624" w14:textId="77777777" w:rsidTr="005532B8">
        <w:trPr>
          <w:gridAfter w:val="2"/>
          <w:wAfter w:w="4673" w:type="dxa"/>
        </w:trPr>
        <w:tc>
          <w:tcPr>
            <w:tcW w:w="4677" w:type="dxa"/>
            <w:gridSpan w:val="2"/>
            <w:tcBorders>
              <w:top w:val="single" w:sz="4" w:space="0" w:color="auto"/>
              <w:left w:val="single" w:sz="4" w:space="0" w:color="auto"/>
              <w:bottom w:val="single" w:sz="4" w:space="0" w:color="auto"/>
              <w:right w:val="single" w:sz="4" w:space="0" w:color="auto"/>
            </w:tcBorders>
          </w:tcPr>
          <w:p w14:paraId="4C4A7498" w14:textId="77777777" w:rsidR="0056056C" w:rsidRPr="2B9C64DF" w:rsidRDefault="0056056C" w:rsidP="005532B8">
            <w:pPr>
              <w:rPr>
                <w:i/>
                <w:iCs/>
                <w:sz w:val="18"/>
                <w:szCs w:val="18"/>
              </w:rPr>
            </w:pPr>
            <w:r>
              <w:rPr>
                <w:i/>
                <w:iCs/>
                <w:sz w:val="18"/>
                <w:szCs w:val="18"/>
              </w:rPr>
              <w:t>Do you prefer email or a text for reminders or communication?</w:t>
            </w:r>
          </w:p>
        </w:tc>
      </w:tr>
      <w:tr w:rsidR="0056056C" w:rsidRPr="00E16678" w14:paraId="405799ED" w14:textId="77777777" w:rsidTr="005532B8">
        <w:tc>
          <w:tcPr>
            <w:tcW w:w="7083" w:type="dxa"/>
            <w:gridSpan w:val="3"/>
            <w:tcBorders>
              <w:top w:val="single" w:sz="4" w:space="0" w:color="auto"/>
              <w:left w:val="single" w:sz="4" w:space="0" w:color="auto"/>
              <w:bottom w:val="single" w:sz="4" w:space="0" w:color="auto"/>
              <w:right w:val="single" w:sz="4" w:space="0" w:color="auto"/>
            </w:tcBorders>
          </w:tcPr>
          <w:p w14:paraId="2D8F04A3" w14:textId="77777777" w:rsidR="0056056C" w:rsidRDefault="0056056C" w:rsidP="005532B8">
            <w:pPr>
              <w:rPr>
                <w:i/>
                <w:iCs/>
                <w:sz w:val="18"/>
                <w:szCs w:val="20"/>
              </w:rPr>
            </w:pPr>
            <w:r>
              <w:rPr>
                <w:i/>
                <w:iCs/>
                <w:sz w:val="18"/>
                <w:szCs w:val="20"/>
              </w:rPr>
              <w:t xml:space="preserve">  If you are in distress during an online session, is there a supportive person who I can call who will ensure that you are safe?</w:t>
            </w:r>
          </w:p>
          <w:p w14:paraId="62B1A7B8" w14:textId="77777777" w:rsidR="0056056C" w:rsidRDefault="0056056C" w:rsidP="005532B8">
            <w:pPr>
              <w:rPr>
                <w:i/>
                <w:iCs/>
                <w:sz w:val="18"/>
                <w:szCs w:val="20"/>
              </w:rPr>
            </w:pPr>
            <w:r>
              <w:rPr>
                <w:i/>
                <w:iCs/>
                <w:sz w:val="18"/>
                <w:szCs w:val="20"/>
              </w:rPr>
              <w:t>Name:</w:t>
            </w:r>
          </w:p>
          <w:p w14:paraId="547C3B1F" w14:textId="77777777" w:rsidR="0056056C" w:rsidRDefault="0056056C" w:rsidP="005532B8">
            <w:pPr>
              <w:rPr>
                <w:i/>
                <w:iCs/>
                <w:sz w:val="18"/>
                <w:szCs w:val="20"/>
              </w:rPr>
            </w:pPr>
            <w:r>
              <w:rPr>
                <w:i/>
                <w:iCs/>
                <w:sz w:val="18"/>
                <w:szCs w:val="20"/>
              </w:rPr>
              <w:t xml:space="preserve">Phone #: </w:t>
            </w:r>
          </w:p>
          <w:p w14:paraId="3CF50913" w14:textId="77777777" w:rsidR="0056056C" w:rsidRPr="0056056C" w:rsidRDefault="0056056C" w:rsidP="005532B8">
            <w:pPr>
              <w:rPr>
                <w:i/>
                <w:iCs/>
                <w:sz w:val="18"/>
                <w:szCs w:val="20"/>
              </w:rPr>
            </w:pPr>
          </w:p>
        </w:tc>
        <w:tc>
          <w:tcPr>
            <w:tcW w:w="2267" w:type="dxa"/>
            <w:tcBorders>
              <w:top w:val="single" w:sz="4" w:space="0" w:color="auto"/>
              <w:left w:val="single" w:sz="4" w:space="0" w:color="auto"/>
              <w:bottom w:val="single" w:sz="4" w:space="0" w:color="auto"/>
              <w:right w:val="single" w:sz="4" w:space="0" w:color="auto"/>
            </w:tcBorders>
          </w:tcPr>
          <w:p w14:paraId="1F69FE90" w14:textId="77777777" w:rsidR="0056056C" w:rsidRPr="14048DA6" w:rsidRDefault="0056056C" w:rsidP="005532B8">
            <w:pPr>
              <w:rPr>
                <w:i/>
                <w:iCs/>
                <w:sz w:val="18"/>
                <w:szCs w:val="18"/>
              </w:rPr>
            </w:pPr>
            <w:r>
              <w:rPr>
                <w:i/>
                <w:iCs/>
                <w:sz w:val="18"/>
                <w:szCs w:val="18"/>
              </w:rPr>
              <w:t xml:space="preserve">Date: </w:t>
            </w:r>
          </w:p>
        </w:tc>
      </w:tr>
    </w:tbl>
    <w:p w14:paraId="7BB8FB1A" w14:textId="77777777" w:rsidR="0056056C" w:rsidRDefault="0056056C" w:rsidP="0056056C">
      <w:pPr>
        <w:spacing w:after="0" w:line="240" w:lineRule="auto"/>
        <w:rPr>
          <w:sz w:val="20"/>
          <w:szCs w:val="20"/>
        </w:rPr>
      </w:pPr>
    </w:p>
    <w:p w14:paraId="028604C4" w14:textId="77777777" w:rsidR="0056056C" w:rsidRDefault="0056056C" w:rsidP="0056056C">
      <w:pPr>
        <w:spacing w:after="0" w:line="240" w:lineRule="auto"/>
      </w:pPr>
      <w:r>
        <w:t>The</w:t>
      </w:r>
      <w:r>
        <w:t xml:space="preserve"> format </w:t>
      </w:r>
      <w:r>
        <w:t xml:space="preserve">of providing counselling/psychotherapy services via telephone or video call on an online platform </w:t>
      </w:r>
      <w:r>
        <w:t xml:space="preserve">is called “virtual care”. </w:t>
      </w:r>
    </w:p>
    <w:p w14:paraId="6A719177" w14:textId="77777777" w:rsidR="0056056C" w:rsidRDefault="0056056C" w:rsidP="0056056C">
      <w:pPr>
        <w:spacing w:after="0" w:line="240" w:lineRule="auto"/>
      </w:pPr>
    </w:p>
    <w:p w14:paraId="21E68044" w14:textId="77777777" w:rsidR="0056056C" w:rsidRDefault="0056056C" w:rsidP="0056056C">
      <w:pPr>
        <w:spacing w:after="0" w:line="240" w:lineRule="auto"/>
        <w:rPr>
          <w:rFonts w:eastAsiaTheme="minorEastAsia"/>
          <w:color w:val="000000" w:themeColor="text1"/>
        </w:rPr>
      </w:pPr>
      <w:r w:rsidRPr="03C006A8">
        <w:rPr>
          <w:rFonts w:eastAsiaTheme="minorEastAsia"/>
        </w:rPr>
        <w:t xml:space="preserve">Benefits of virtual </w:t>
      </w:r>
      <w:r>
        <w:rPr>
          <w:rFonts w:eastAsiaTheme="minorEastAsia"/>
        </w:rPr>
        <w:t>care</w:t>
      </w:r>
      <w:r w:rsidRPr="03C006A8">
        <w:rPr>
          <w:rFonts w:eastAsiaTheme="minorEastAsia"/>
        </w:rPr>
        <w:t>:</w:t>
      </w:r>
    </w:p>
    <w:p w14:paraId="22D368C0" w14:textId="77777777" w:rsidR="0056056C" w:rsidRPr="0056056C" w:rsidRDefault="0056056C" w:rsidP="0056056C">
      <w:pPr>
        <w:pStyle w:val="ListParagraph"/>
        <w:numPr>
          <w:ilvl w:val="1"/>
          <w:numId w:val="1"/>
        </w:numPr>
        <w:spacing w:after="0" w:line="240" w:lineRule="auto"/>
        <w:rPr>
          <w:rFonts w:eastAsiaTheme="minorEastAsia"/>
        </w:rPr>
      </w:pPr>
      <w:r w:rsidRPr="14048DA6">
        <w:t>The standard of service is equivalent to the standard expected for in-person face-to-face practice.</w:t>
      </w:r>
    </w:p>
    <w:p w14:paraId="2366627F" w14:textId="77777777" w:rsidR="0056056C" w:rsidRPr="0056056C" w:rsidRDefault="0056056C" w:rsidP="0056056C">
      <w:pPr>
        <w:pStyle w:val="ListParagraph"/>
        <w:numPr>
          <w:ilvl w:val="1"/>
          <w:numId w:val="1"/>
        </w:numPr>
        <w:spacing w:after="0" w:line="240" w:lineRule="auto"/>
        <w:rPr>
          <w:rFonts w:eastAsiaTheme="minorEastAsia"/>
        </w:rPr>
      </w:pPr>
      <w:r>
        <w:t>You can take advantage of being able to access counselling/psychotherapy from the comfort of your home or personal space</w:t>
      </w:r>
    </w:p>
    <w:p w14:paraId="29DD6653" w14:textId="77777777" w:rsidR="0056056C" w:rsidRPr="0056056C" w:rsidRDefault="0056056C" w:rsidP="0056056C">
      <w:pPr>
        <w:pStyle w:val="ListParagraph"/>
        <w:numPr>
          <w:ilvl w:val="1"/>
          <w:numId w:val="1"/>
        </w:numPr>
        <w:spacing w:after="0" w:line="240" w:lineRule="auto"/>
        <w:rPr>
          <w:rFonts w:eastAsiaTheme="minorEastAsia"/>
        </w:rPr>
      </w:pPr>
      <w:r>
        <w:t>You can access counselling without having to drive or travel to a physical appointment thus saving you time and money.</w:t>
      </w:r>
    </w:p>
    <w:p w14:paraId="2DAB3CDE" w14:textId="77777777" w:rsidR="0056056C" w:rsidRPr="0056056C" w:rsidRDefault="0056056C" w:rsidP="0056056C">
      <w:pPr>
        <w:pStyle w:val="ListParagraph"/>
        <w:numPr>
          <w:ilvl w:val="1"/>
          <w:numId w:val="1"/>
        </w:numPr>
        <w:spacing w:after="0" w:line="240" w:lineRule="auto"/>
        <w:rPr>
          <w:rFonts w:eastAsiaTheme="minorEastAsia"/>
        </w:rPr>
      </w:pPr>
      <w:r>
        <w:t xml:space="preserve">It is more convenient to access therapy in the midst of a busy work schedule </w:t>
      </w:r>
    </w:p>
    <w:p w14:paraId="1D4AEBC4" w14:textId="77777777" w:rsidR="0056056C" w:rsidRDefault="0056056C" w:rsidP="0056056C">
      <w:pPr>
        <w:pStyle w:val="ListParagraph"/>
        <w:spacing w:after="0" w:line="240" w:lineRule="auto"/>
        <w:ind w:left="1080"/>
        <w:rPr>
          <w:rFonts w:eastAsiaTheme="minorEastAsia"/>
        </w:rPr>
      </w:pPr>
    </w:p>
    <w:p w14:paraId="5E436CE2" w14:textId="77777777" w:rsidR="0056056C" w:rsidRDefault="0056056C" w:rsidP="0056056C">
      <w:pPr>
        <w:spacing w:after="0" w:line="240" w:lineRule="auto"/>
      </w:pPr>
      <w:r w:rsidRPr="0056056C">
        <w:rPr>
          <w:rFonts w:eastAsiaTheme="minorEastAsia"/>
        </w:rPr>
        <w:t xml:space="preserve">Risks of virtual care:  </w:t>
      </w:r>
    </w:p>
    <w:p w14:paraId="5BB4FA29" w14:textId="77777777" w:rsidR="0056056C" w:rsidRDefault="0056056C" w:rsidP="0056056C">
      <w:pPr>
        <w:pStyle w:val="ListParagraph"/>
        <w:numPr>
          <w:ilvl w:val="1"/>
          <w:numId w:val="1"/>
        </w:numPr>
        <w:spacing w:after="0" w:line="240" w:lineRule="auto"/>
        <w:rPr>
          <w:rFonts w:eastAsiaTheme="minorEastAsia"/>
        </w:rPr>
      </w:pPr>
      <w:r w:rsidRPr="14048DA6">
        <w:t xml:space="preserve">Technology sometimes breaks down. We will need a backup plan if we lose audio/video signal.  </w:t>
      </w:r>
    </w:p>
    <w:p w14:paraId="48EDCB7D" w14:textId="77777777" w:rsidR="0056056C" w:rsidRDefault="0056056C" w:rsidP="0056056C">
      <w:pPr>
        <w:pStyle w:val="ListParagraph"/>
        <w:numPr>
          <w:ilvl w:val="1"/>
          <w:numId w:val="1"/>
        </w:numPr>
        <w:spacing w:after="0" w:line="240" w:lineRule="auto"/>
        <w:rPr>
          <w:rFonts w:eastAsiaTheme="minorEastAsia"/>
        </w:rPr>
      </w:pPr>
      <w:r>
        <w:t>There is also a possibility of miscommunication since we are not in person. We will need to address any confusion or miscommunication (e.g., misunderstandings due to mishearing or not being able to notice body language; technology glitches such as audio/video quality, losing Wi-Fi).</w:t>
      </w:r>
    </w:p>
    <w:p w14:paraId="65A45705" w14:textId="77777777" w:rsidR="0056056C" w:rsidRPr="003864E6" w:rsidRDefault="0056056C" w:rsidP="0056056C">
      <w:pPr>
        <w:pStyle w:val="ListParagraph"/>
        <w:numPr>
          <w:ilvl w:val="1"/>
          <w:numId w:val="1"/>
        </w:numPr>
        <w:spacing w:after="0" w:line="240" w:lineRule="auto"/>
        <w:rPr>
          <w:rFonts w:eastAsiaTheme="minorEastAsia"/>
        </w:rPr>
      </w:pPr>
      <w:r>
        <w:t xml:space="preserve">There are privacy risks. </w:t>
      </w:r>
      <w:r>
        <w:t>I</w:t>
      </w:r>
      <w:r>
        <w:t xml:space="preserve"> have taken reasonable steps to reduce the risks and protect your privacy as much as possible.  I will conduct virtual care sessions in a private room and will do my best to ensure that no one can watch or listen. For video conferencing, the connection is a secure channel that provides reasonable </w:t>
      </w:r>
      <w:r>
        <w:t xml:space="preserve">(upgraded healthcare compliant) </w:t>
      </w:r>
      <w:r>
        <w:t xml:space="preserve">privacy protection. </w:t>
      </w:r>
    </w:p>
    <w:p w14:paraId="6CAB4822" w14:textId="77777777" w:rsidR="0056056C" w:rsidRPr="003864E6" w:rsidRDefault="0056056C" w:rsidP="0056056C">
      <w:pPr>
        <w:pStyle w:val="ListParagraph"/>
        <w:numPr>
          <w:ilvl w:val="1"/>
          <w:numId w:val="1"/>
        </w:numPr>
        <w:spacing w:after="0" w:line="240" w:lineRule="auto"/>
        <w:rPr>
          <w:rFonts w:eastAsiaTheme="minorEastAsia"/>
        </w:rPr>
      </w:pPr>
      <w:r>
        <w:t>S</w:t>
      </w:r>
      <w:r w:rsidRPr="14048DA6">
        <w:t xml:space="preserve">essions will not be </w:t>
      </w:r>
      <w:r>
        <w:t xml:space="preserve">audio/video </w:t>
      </w:r>
      <w:r w:rsidRPr="14048DA6">
        <w:t>recorded.</w:t>
      </w:r>
      <w:r w:rsidRPr="003864E6">
        <w:t xml:space="preserve"> </w:t>
      </w:r>
      <w:r w:rsidR="001C18EC">
        <w:t>Clients</w:t>
      </w:r>
      <w:r w:rsidRPr="14048DA6">
        <w:t xml:space="preserve"> are asked not to </w:t>
      </w:r>
      <w:r>
        <w:t xml:space="preserve">audio/video </w:t>
      </w:r>
      <w:r w:rsidRPr="14048DA6">
        <w:t xml:space="preserve">record the sessions either. If I determine the session is being </w:t>
      </w:r>
      <w:r>
        <w:t xml:space="preserve">audio/video </w:t>
      </w:r>
      <w:r w:rsidRPr="14048DA6">
        <w:t>recorded, I will end the session.</w:t>
      </w:r>
    </w:p>
    <w:p w14:paraId="01FB4115" w14:textId="77777777" w:rsidR="0056056C" w:rsidRPr="0075600C" w:rsidRDefault="0056056C" w:rsidP="0056056C">
      <w:pPr>
        <w:pStyle w:val="ListParagraph"/>
        <w:numPr>
          <w:ilvl w:val="1"/>
          <w:numId w:val="1"/>
        </w:numPr>
        <w:spacing w:after="0" w:line="240" w:lineRule="auto"/>
        <w:rPr>
          <w:rFonts w:eastAsiaTheme="minorEastAsia"/>
        </w:rPr>
      </w:pPr>
      <w:r w:rsidRPr="0075600C">
        <w:lastRenderedPageBreak/>
        <w:t xml:space="preserve">It will be important for you to feel that your privacy is protected at home as well and ask that you also have a private place for phone/videoconferencing, and you will do your best to ensure that no one is watching or listening. </w:t>
      </w:r>
    </w:p>
    <w:p w14:paraId="1EFC7881" w14:textId="77777777" w:rsidR="001C18EC" w:rsidRDefault="001C18EC" w:rsidP="001C18EC">
      <w:pPr>
        <w:spacing w:after="0" w:line="240" w:lineRule="auto"/>
        <w:rPr>
          <w:rFonts w:eastAsiaTheme="minorEastAsia"/>
        </w:rPr>
      </w:pPr>
    </w:p>
    <w:p w14:paraId="56A7B758" w14:textId="77777777" w:rsidR="0056056C" w:rsidRDefault="0056056C" w:rsidP="001C18EC">
      <w:pPr>
        <w:spacing w:after="0" w:line="240" w:lineRule="auto"/>
      </w:pPr>
      <w:r w:rsidRPr="001C18EC">
        <w:rPr>
          <w:rFonts w:eastAsiaTheme="minorEastAsia"/>
        </w:rPr>
        <w:t>Other (as applicable to discipline):</w:t>
      </w:r>
    </w:p>
    <w:p w14:paraId="7B318A93" w14:textId="77777777" w:rsidR="0056056C" w:rsidRDefault="0056056C" w:rsidP="0056056C">
      <w:pPr>
        <w:pStyle w:val="ListParagraph"/>
        <w:numPr>
          <w:ilvl w:val="1"/>
          <w:numId w:val="1"/>
        </w:numPr>
        <w:spacing w:after="0" w:line="240" w:lineRule="auto"/>
        <w:rPr>
          <w:rFonts w:eastAsiaTheme="minorEastAsia"/>
        </w:rPr>
      </w:pPr>
      <w:r w:rsidRPr="14048DA6">
        <w:t>We will need to develop an alternate plan if I am unable to reach you at the scheduled time.</w:t>
      </w:r>
    </w:p>
    <w:p w14:paraId="369E20EA" w14:textId="77777777" w:rsidR="0056056C" w:rsidRPr="001C18EC" w:rsidRDefault="0056056C" w:rsidP="001C18EC">
      <w:pPr>
        <w:pStyle w:val="ListParagraph"/>
        <w:numPr>
          <w:ilvl w:val="1"/>
          <w:numId w:val="1"/>
        </w:numPr>
        <w:spacing w:after="0" w:line="240" w:lineRule="auto"/>
      </w:pPr>
      <w:r w:rsidRPr="14048DA6">
        <w:t>We will develop a safety plan, if needed, if I am concerned about your safety or the safety of others.</w:t>
      </w:r>
    </w:p>
    <w:p w14:paraId="6B61800E" w14:textId="77777777" w:rsidR="0056056C" w:rsidRPr="001C18EC" w:rsidRDefault="0056056C" w:rsidP="0056056C">
      <w:pPr>
        <w:pStyle w:val="ListParagraph"/>
        <w:numPr>
          <w:ilvl w:val="1"/>
          <w:numId w:val="1"/>
        </w:numPr>
        <w:spacing w:after="0" w:line="240" w:lineRule="auto"/>
        <w:rPr>
          <w:rFonts w:eastAsiaTheme="minorEastAsia"/>
          <w:color w:val="000000" w:themeColor="text1"/>
        </w:rPr>
      </w:pPr>
      <w:r>
        <w:rPr>
          <w:rFonts w:ascii="Calibri" w:eastAsia="Times New Roman" w:hAnsi="Calibri" w:cs="Calibri"/>
          <w:color w:val="000000" w:themeColor="text1"/>
        </w:rPr>
        <w:t xml:space="preserve">If you require immediate assistance for mental health and wellbeing, there are 24 </w:t>
      </w:r>
      <w:proofErr w:type="gramStart"/>
      <w:r>
        <w:rPr>
          <w:rFonts w:ascii="Calibri" w:eastAsia="Times New Roman" w:hAnsi="Calibri" w:cs="Calibri"/>
          <w:color w:val="000000" w:themeColor="text1"/>
        </w:rPr>
        <w:t>hour</w:t>
      </w:r>
      <w:proofErr w:type="gramEnd"/>
      <w:r>
        <w:rPr>
          <w:rFonts w:ascii="Calibri" w:eastAsia="Times New Roman" w:hAnsi="Calibri" w:cs="Calibri"/>
          <w:color w:val="000000" w:themeColor="text1"/>
        </w:rPr>
        <w:t xml:space="preserve"> a day resources that include:</w:t>
      </w:r>
    </w:p>
    <w:p w14:paraId="167A8B21" w14:textId="77777777" w:rsidR="001C18EC" w:rsidRDefault="001C18EC" w:rsidP="0056056C">
      <w:pPr>
        <w:pStyle w:val="ListParagraph"/>
        <w:numPr>
          <w:ilvl w:val="1"/>
          <w:numId w:val="1"/>
        </w:numPr>
        <w:spacing w:after="0" w:line="240" w:lineRule="auto"/>
        <w:rPr>
          <w:rFonts w:eastAsiaTheme="minorEastAsia"/>
          <w:color w:val="000000" w:themeColor="text1"/>
        </w:rPr>
      </w:pPr>
      <w:hyperlink r:id="rId5" w:history="1">
        <w:r w:rsidRPr="00901319">
          <w:rPr>
            <w:rStyle w:val="Hyperlink"/>
            <w:rFonts w:eastAsiaTheme="minorEastAsia"/>
          </w:rPr>
          <w:t>www.crisisservicescanada.ca</w:t>
        </w:r>
      </w:hyperlink>
      <w:r>
        <w:rPr>
          <w:rFonts w:eastAsiaTheme="minorEastAsia"/>
          <w:color w:val="000000" w:themeColor="text1"/>
        </w:rPr>
        <w:t xml:space="preserve"> </w:t>
      </w:r>
    </w:p>
    <w:p w14:paraId="76383625" w14:textId="77777777" w:rsidR="001C18EC" w:rsidRPr="00FC3218" w:rsidRDefault="001C18EC" w:rsidP="0056056C">
      <w:pPr>
        <w:pStyle w:val="ListParagraph"/>
        <w:numPr>
          <w:ilvl w:val="1"/>
          <w:numId w:val="1"/>
        </w:numPr>
        <w:spacing w:after="0" w:line="240" w:lineRule="auto"/>
        <w:rPr>
          <w:rFonts w:eastAsiaTheme="minorEastAsia"/>
          <w:color w:val="000000" w:themeColor="text1"/>
        </w:rPr>
      </w:pPr>
      <w:r>
        <w:rPr>
          <w:rFonts w:eastAsiaTheme="minorEastAsia"/>
          <w:color w:val="000000" w:themeColor="text1"/>
        </w:rPr>
        <w:t>1-833-456-4566    Text: 45645</w:t>
      </w:r>
    </w:p>
    <w:p w14:paraId="65821C61" w14:textId="77777777" w:rsidR="0056056C" w:rsidRPr="00974B46" w:rsidRDefault="0056056C" w:rsidP="0056056C">
      <w:pPr>
        <w:spacing w:after="0" w:line="240" w:lineRule="auto"/>
        <w:rPr>
          <w:rFonts w:ascii="Times New Roman" w:eastAsia="Times New Roman" w:hAnsi="Times New Roman" w:cs="Times New Roman"/>
        </w:rPr>
      </w:pPr>
    </w:p>
    <w:p w14:paraId="4B87A7A7" w14:textId="77777777" w:rsidR="0056056C" w:rsidRDefault="0056056C" w:rsidP="0056056C">
      <w:pPr>
        <w:spacing w:after="0" w:line="240" w:lineRule="auto"/>
        <w:rPr>
          <w:rFonts w:ascii="Calibri" w:eastAsia="Calibri" w:hAnsi="Calibri" w:cs="Calibri"/>
          <w:b/>
          <w:bCs/>
          <w:i/>
          <w:iCs/>
          <w:sz w:val="20"/>
          <w:szCs w:val="20"/>
        </w:rPr>
      </w:pPr>
      <w:r w:rsidRPr="14048DA6">
        <w:rPr>
          <w:b/>
          <w:bCs/>
          <w:i/>
          <w:iCs/>
          <w:sz w:val="20"/>
          <w:szCs w:val="20"/>
        </w:rPr>
        <w:t>Do you have any questions?   By consenting to these terms of service, you understand your rights, the limits of confidentiality, the risks and benefits of this service, and the nature of the service. You can withdraw your consent at any time.  This document can be emailed to you or a hard copy can be provided</w:t>
      </w:r>
      <w:r>
        <w:rPr>
          <w:b/>
          <w:bCs/>
          <w:i/>
          <w:iCs/>
          <w:sz w:val="20"/>
          <w:szCs w:val="20"/>
        </w:rPr>
        <w:t xml:space="preserve"> if you wish.</w:t>
      </w:r>
      <w:r w:rsidRPr="14048DA6">
        <w:rPr>
          <w:b/>
          <w:bCs/>
          <w:i/>
          <w:iCs/>
          <w:sz w:val="20"/>
          <w:szCs w:val="20"/>
        </w:rPr>
        <w:t xml:space="preserve"> </w:t>
      </w:r>
    </w:p>
    <w:p w14:paraId="2E379985" w14:textId="77777777" w:rsidR="0056056C" w:rsidRDefault="0056056C" w:rsidP="0056056C">
      <w:pPr>
        <w:spacing w:after="0" w:line="240" w:lineRule="auto"/>
        <w:rPr>
          <w:rFonts w:cstheme="minorHAnsi"/>
          <w:b/>
          <w:i/>
          <w:sz w:val="20"/>
          <w:szCs w:val="20"/>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526"/>
        <w:gridCol w:w="2835"/>
        <w:gridCol w:w="2953"/>
      </w:tblGrid>
      <w:tr w:rsidR="0056056C" w:rsidRPr="00583817" w14:paraId="6D8BD3D5" w14:textId="77777777" w:rsidTr="005532B8">
        <w:tc>
          <w:tcPr>
            <w:tcW w:w="10754" w:type="dxa"/>
            <w:gridSpan w:val="3"/>
          </w:tcPr>
          <w:p w14:paraId="260953B7" w14:textId="77777777" w:rsidR="0056056C" w:rsidRDefault="0056056C" w:rsidP="005532B8">
            <w:pPr>
              <w:rPr>
                <w:sz w:val="20"/>
                <w:szCs w:val="20"/>
              </w:rPr>
            </w:pPr>
            <w:r w:rsidRPr="14048DA6">
              <w:rPr>
                <w:sz w:val="20"/>
                <w:szCs w:val="20"/>
              </w:rPr>
              <w:t xml:space="preserve">Name of person(s) who provided </w:t>
            </w:r>
            <w:r w:rsidRPr="14048DA6">
              <w:rPr>
                <w:b/>
                <w:bCs/>
                <w:sz w:val="20"/>
                <w:szCs w:val="20"/>
              </w:rPr>
              <w:t>verbal consent</w:t>
            </w:r>
            <w:r w:rsidRPr="14048DA6">
              <w:rPr>
                <w:sz w:val="20"/>
                <w:szCs w:val="20"/>
              </w:rPr>
              <w:t xml:space="preserve"> </w:t>
            </w:r>
          </w:p>
          <w:p w14:paraId="4EDD697F" w14:textId="77777777" w:rsidR="0056056C" w:rsidRDefault="0056056C" w:rsidP="005532B8">
            <w:pPr>
              <w:rPr>
                <w:sz w:val="20"/>
                <w:szCs w:val="20"/>
              </w:rPr>
            </w:pPr>
          </w:p>
          <w:p w14:paraId="1F251B0F" w14:textId="77777777" w:rsidR="0056056C" w:rsidRPr="00583817" w:rsidRDefault="0056056C" w:rsidP="005532B8">
            <w:pPr>
              <w:rPr>
                <w:sz w:val="20"/>
                <w:szCs w:val="20"/>
              </w:rPr>
            </w:pPr>
          </w:p>
        </w:tc>
      </w:tr>
      <w:tr w:rsidR="001C18EC" w14:paraId="3EC7EC60" w14:textId="77777777" w:rsidTr="005532B8">
        <w:tc>
          <w:tcPr>
            <w:tcW w:w="3584" w:type="dxa"/>
          </w:tcPr>
          <w:p w14:paraId="284A73DD" w14:textId="77777777" w:rsidR="0056056C" w:rsidRDefault="001C18EC" w:rsidP="005532B8">
            <w:pPr>
              <w:rPr>
                <w:sz w:val="20"/>
                <w:szCs w:val="20"/>
              </w:rPr>
            </w:pPr>
            <w:r>
              <w:rPr>
                <w:sz w:val="20"/>
                <w:szCs w:val="20"/>
              </w:rPr>
              <w:t xml:space="preserve">Jennifer </w:t>
            </w:r>
            <w:proofErr w:type="spellStart"/>
            <w:r>
              <w:rPr>
                <w:sz w:val="20"/>
                <w:szCs w:val="20"/>
              </w:rPr>
              <w:t>Ackford</w:t>
            </w:r>
            <w:proofErr w:type="spellEnd"/>
            <w:r>
              <w:rPr>
                <w:sz w:val="20"/>
                <w:szCs w:val="20"/>
              </w:rPr>
              <w:t xml:space="preserve"> </w:t>
            </w:r>
          </w:p>
          <w:p w14:paraId="4B4BA4E6" w14:textId="77777777" w:rsidR="001C18EC" w:rsidRDefault="001C18EC" w:rsidP="005532B8">
            <w:pPr>
              <w:rPr>
                <w:sz w:val="20"/>
                <w:szCs w:val="20"/>
              </w:rPr>
            </w:pPr>
            <w:r>
              <w:rPr>
                <w:sz w:val="20"/>
                <w:szCs w:val="20"/>
              </w:rPr>
              <w:t>Jennifer.caritascounselling@gmail.com</w:t>
            </w:r>
            <w:bookmarkStart w:id="0" w:name="_GoBack"/>
            <w:bookmarkEnd w:id="0"/>
          </w:p>
          <w:p w14:paraId="3001ED90" w14:textId="77777777" w:rsidR="0056056C" w:rsidRDefault="0056056C" w:rsidP="005532B8">
            <w:pPr>
              <w:rPr>
                <w:sz w:val="20"/>
                <w:szCs w:val="20"/>
              </w:rPr>
            </w:pPr>
          </w:p>
          <w:p w14:paraId="55037744" w14:textId="77777777" w:rsidR="0056056C" w:rsidRDefault="0056056C" w:rsidP="005532B8">
            <w:pPr>
              <w:rPr>
                <w:sz w:val="20"/>
                <w:szCs w:val="20"/>
              </w:rPr>
            </w:pPr>
          </w:p>
        </w:tc>
        <w:tc>
          <w:tcPr>
            <w:tcW w:w="3584" w:type="dxa"/>
          </w:tcPr>
          <w:p w14:paraId="01035043" w14:textId="77777777" w:rsidR="0056056C" w:rsidRDefault="0056056C" w:rsidP="005532B8">
            <w:pPr>
              <w:rPr>
                <w:sz w:val="20"/>
                <w:szCs w:val="20"/>
              </w:rPr>
            </w:pPr>
            <w:r>
              <w:rPr>
                <w:sz w:val="20"/>
                <w:szCs w:val="20"/>
              </w:rPr>
              <w:t>Signature:</w:t>
            </w:r>
          </w:p>
        </w:tc>
        <w:tc>
          <w:tcPr>
            <w:tcW w:w="3586" w:type="dxa"/>
          </w:tcPr>
          <w:p w14:paraId="772AC4AC" w14:textId="77777777" w:rsidR="0056056C" w:rsidRDefault="0056056C" w:rsidP="005532B8">
            <w:pPr>
              <w:rPr>
                <w:sz w:val="20"/>
                <w:szCs w:val="20"/>
              </w:rPr>
            </w:pPr>
            <w:r w:rsidRPr="14048DA6">
              <w:rPr>
                <w:sz w:val="20"/>
                <w:szCs w:val="20"/>
              </w:rPr>
              <w:t>Date (</w:t>
            </w:r>
            <w:proofErr w:type="spellStart"/>
            <w:r w:rsidRPr="14048DA6">
              <w:rPr>
                <w:sz w:val="20"/>
                <w:szCs w:val="20"/>
              </w:rPr>
              <w:t>yyyy</w:t>
            </w:r>
            <w:proofErr w:type="spellEnd"/>
            <w:r w:rsidRPr="14048DA6">
              <w:rPr>
                <w:sz w:val="20"/>
                <w:szCs w:val="20"/>
              </w:rPr>
              <w:t>/mm/</w:t>
            </w:r>
            <w:proofErr w:type="spellStart"/>
            <w:r w:rsidRPr="14048DA6">
              <w:rPr>
                <w:sz w:val="20"/>
                <w:szCs w:val="20"/>
              </w:rPr>
              <w:t>dd</w:t>
            </w:r>
            <w:proofErr w:type="spellEnd"/>
            <w:r w:rsidRPr="14048DA6">
              <w:rPr>
                <w:sz w:val="20"/>
                <w:szCs w:val="20"/>
              </w:rPr>
              <w:t>):</w:t>
            </w:r>
          </w:p>
        </w:tc>
      </w:tr>
    </w:tbl>
    <w:p w14:paraId="16C407DA" w14:textId="77777777" w:rsidR="00C277D4" w:rsidRDefault="00C277D4"/>
    <w:sectPr w:rsidR="00C277D4" w:rsidSect="008F051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D54E8"/>
    <w:multiLevelType w:val="hybridMultilevel"/>
    <w:tmpl w:val="0DF00C68"/>
    <w:lvl w:ilvl="0" w:tplc="FFFFFFFF">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6C"/>
    <w:rsid w:val="001C18EC"/>
    <w:rsid w:val="0056056C"/>
    <w:rsid w:val="00831952"/>
    <w:rsid w:val="008F051E"/>
    <w:rsid w:val="00C2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5FDC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6056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56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056C"/>
    <w:pPr>
      <w:ind w:left="720"/>
      <w:contextualSpacing/>
    </w:pPr>
  </w:style>
  <w:style w:type="paragraph" w:styleId="NormalWeb">
    <w:name w:val="Normal (Web)"/>
    <w:basedOn w:val="Normal"/>
    <w:uiPriority w:val="99"/>
    <w:semiHidden/>
    <w:unhideWhenUsed/>
    <w:rsid w:val="0056056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8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isisservicescanada.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ACKFORD</dc:creator>
  <cp:keywords/>
  <dc:description/>
  <cp:lastModifiedBy>Jennifer ACKFORD</cp:lastModifiedBy>
  <cp:revision>2</cp:revision>
  <dcterms:created xsi:type="dcterms:W3CDTF">2021-07-01T17:29:00Z</dcterms:created>
  <dcterms:modified xsi:type="dcterms:W3CDTF">2021-07-01T17:29:00Z</dcterms:modified>
</cp:coreProperties>
</file>